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103307">
      <w:pPr>
        <w:spacing w:before="156" w:beforeLines="50" w:after="156" w:afterLines="50" w:line="460" w:lineRule="exact"/>
        <w:jc w:val="left"/>
        <w:rPr>
          <w:rFonts w:hint="eastAsia" w:ascii="方正小标宋简体" w:hAnsi="方正小标宋简体" w:eastAsia="方正小标宋简体" w:cs="方正小标宋简体"/>
          <w:b/>
          <w:bCs/>
          <w:color w:val="000000" w:themeColor="text1"/>
          <w:sz w:val="32"/>
          <w:szCs w:val="32"/>
          <w:lang w:val="en-US" w:eastAsia="zh-CN"/>
          <w14:textFill>
            <w14:solidFill>
              <w14:schemeClr w14:val="tx1"/>
            </w14:solidFill>
          </w14:textFill>
        </w:rPr>
      </w:pPr>
      <w:r>
        <w:rPr>
          <w:rFonts w:hint="eastAsia" w:ascii="方正小标宋简体" w:hAnsi="方正小标宋简体" w:eastAsia="方正小标宋简体" w:cs="方正小标宋简体"/>
          <w:b/>
          <w:bCs/>
          <w:color w:val="000000" w:themeColor="text1"/>
          <w:sz w:val="32"/>
          <w:szCs w:val="32"/>
          <w:lang w:val="en-US" w:eastAsia="zh-CN"/>
          <w14:textFill>
            <w14:solidFill>
              <w14:schemeClr w14:val="tx1"/>
            </w14:solidFill>
          </w14:textFill>
        </w:rPr>
        <w:t xml:space="preserve">附件5 </w:t>
      </w:r>
    </w:p>
    <w:p w14:paraId="0FBF3149">
      <w:pPr>
        <w:spacing w:before="156" w:beforeLines="50" w:after="156" w:afterLines="50" w:line="460" w:lineRule="exact"/>
        <w:jc w:val="center"/>
        <w:rPr>
          <w:rFonts w:ascii="方正小标宋简体" w:hAnsi="方正小标宋简体" w:eastAsia="方正小标宋简体" w:cs="方正小标宋简体"/>
          <w:b/>
          <w:bCs/>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b/>
          <w:bCs/>
          <w:color w:val="000000" w:themeColor="text1"/>
          <w:sz w:val="36"/>
          <w:szCs w:val="36"/>
          <w:lang w:val="en-US" w:eastAsia="zh-CN"/>
          <w14:textFill>
            <w14:solidFill>
              <w14:schemeClr w14:val="tx1"/>
            </w14:solidFill>
          </w14:textFill>
        </w:rPr>
        <w:t>攀枝花市三中</w:t>
      </w:r>
      <w:r>
        <w:rPr>
          <w:rFonts w:hint="eastAsia" w:ascii="方正小标宋简体" w:hAnsi="方正小标宋简体" w:eastAsia="方正小标宋简体" w:cs="方正小标宋简体"/>
          <w:b/>
          <w:bCs/>
          <w:color w:val="000000" w:themeColor="text1"/>
          <w:sz w:val="36"/>
          <w:szCs w:val="36"/>
          <w14:textFill>
            <w14:solidFill>
              <w14:schemeClr w14:val="tx1"/>
            </w14:solidFill>
          </w14:textFill>
        </w:rPr>
        <w:t>202</w:t>
      </w:r>
      <w:r>
        <w:rPr>
          <w:rFonts w:hint="eastAsia" w:ascii="方正小标宋简体" w:hAnsi="方正小标宋简体" w:eastAsia="方正小标宋简体" w:cs="方正小标宋简体"/>
          <w:b/>
          <w:bCs/>
          <w:color w:val="000000" w:themeColor="text1"/>
          <w:sz w:val="36"/>
          <w:szCs w:val="36"/>
          <w:lang w:val="en-US" w:eastAsia="zh-CN"/>
          <w14:textFill>
            <w14:solidFill>
              <w14:schemeClr w14:val="tx1"/>
            </w14:solidFill>
          </w14:textFill>
        </w:rPr>
        <w:t>6</w:t>
      </w:r>
      <w:r>
        <w:rPr>
          <w:rFonts w:hint="eastAsia" w:ascii="方正小标宋简体" w:hAnsi="方正小标宋简体" w:eastAsia="方正小标宋简体" w:cs="方正小标宋简体"/>
          <w:b/>
          <w:bCs/>
          <w:color w:val="000000" w:themeColor="text1"/>
          <w:sz w:val="36"/>
          <w:szCs w:val="36"/>
          <w14:textFill>
            <w14:solidFill>
              <w14:schemeClr w14:val="tx1"/>
            </w14:solidFill>
          </w14:textFill>
        </w:rPr>
        <w:t>年</w:t>
      </w:r>
      <w:r>
        <w:rPr>
          <w:rFonts w:hint="eastAsia" w:ascii="方正小标宋简体" w:hAnsi="方正小标宋简体" w:eastAsia="方正小标宋简体" w:cs="方正小标宋简体"/>
          <w:b/>
          <w:bCs/>
          <w:color w:val="000000" w:themeColor="text1"/>
          <w:sz w:val="36"/>
          <w:szCs w:val="36"/>
          <w:lang w:val="en-US" w:eastAsia="zh-CN"/>
          <w14:textFill>
            <w14:solidFill>
              <w14:schemeClr w14:val="tx1"/>
            </w14:solidFill>
          </w14:textFill>
        </w:rPr>
        <w:t>寒</w:t>
      </w:r>
      <w:r>
        <w:rPr>
          <w:rFonts w:hint="eastAsia" w:ascii="方正小标宋简体" w:hAnsi="方正小标宋简体" w:eastAsia="方正小标宋简体" w:cs="方正小标宋简体"/>
          <w:b/>
          <w:bCs/>
          <w:color w:val="000000" w:themeColor="text1"/>
          <w:sz w:val="36"/>
          <w:szCs w:val="36"/>
          <w14:textFill>
            <w14:solidFill>
              <w14:schemeClr w14:val="tx1"/>
            </w14:solidFill>
          </w14:textFill>
        </w:rPr>
        <w:t>假社会实践安全责任承诺书</w:t>
      </w:r>
    </w:p>
    <w:p w14:paraId="67F440BF">
      <w:pPr>
        <w:spacing w:line="460" w:lineRule="exact"/>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本人</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或</w:t>
      </w:r>
      <w:r>
        <w:rPr>
          <w:rFonts w:hint="eastAsia" w:ascii="仿宋_GB2312" w:hAnsi="仿宋_GB2312" w:eastAsia="仿宋_GB2312" w:cs="仿宋_GB2312"/>
          <w:color w:val="000000" w:themeColor="text1"/>
          <w:sz w:val="28"/>
          <w:szCs w:val="28"/>
          <w14:textFill>
            <w14:solidFill>
              <w14:schemeClr w14:val="tx1"/>
            </w14:solidFill>
          </w14:textFill>
        </w:rPr>
        <w:t>实践团队所有成员自愿参加</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攀枝花市三中</w:t>
      </w:r>
      <w:r>
        <w:rPr>
          <w:rFonts w:hint="eastAsia" w:ascii="仿宋_GB2312" w:hAnsi="仿宋_GB2312" w:eastAsia="仿宋_GB2312" w:cs="仿宋_GB2312"/>
          <w:color w:val="000000" w:themeColor="text1"/>
          <w:sz w:val="28"/>
          <w:szCs w:val="28"/>
          <w14:textFill>
            <w14:solidFill>
              <w14:schemeClr w14:val="tx1"/>
            </w14:solidFill>
          </w14:textFill>
        </w:rPr>
        <w:t>202</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6</w:t>
      </w:r>
      <w:r>
        <w:rPr>
          <w:rFonts w:hint="eastAsia" w:ascii="仿宋_GB2312" w:hAnsi="仿宋_GB2312" w:eastAsia="仿宋_GB2312" w:cs="仿宋_GB2312"/>
          <w:color w:val="000000" w:themeColor="text1"/>
          <w:sz w:val="28"/>
          <w:szCs w:val="28"/>
          <w14:textFill>
            <w14:solidFill>
              <w14:schemeClr w14:val="tx1"/>
            </w14:solidFill>
          </w14:textFill>
        </w:rPr>
        <w:t>年</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寒</w:t>
      </w:r>
      <w:r>
        <w:rPr>
          <w:rFonts w:hint="eastAsia" w:ascii="仿宋_GB2312" w:hAnsi="仿宋_GB2312" w:eastAsia="仿宋_GB2312" w:cs="仿宋_GB2312"/>
          <w:color w:val="000000" w:themeColor="text1"/>
          <w:sz w:val="28"/>
          <w:szCs w:val="28"/>
          <w14:textFill>
            <w14:solidFill>
              <w14:schemeClr w14:val="tx1"/>
            </w14:solidFill>
          </w14:textFill>
        </w:rPr>
        <w:t>假社会实践活动，并保证本人的身心状况适合参与本次社会实践，同时对本次社会实践的目的、性质、实践地的基本情况以及可能发生的意外和风险有清楚的了解，详细阅读并全部理解教育部令第12号《学生伤害事故处理办法》（2002年9月1日生效）。在社会实践期间，本人及实践团队所有成员保证将自觉遵守国家法律法规，严格执行学校有关规定，进一步明确和自愿作出以下承诺：</w:t>
      </w:r>
    </w:p>
    <w:p w14:paraId="3B381EA4">
      <w:pPr>
        <w:spacing w:line="460" w:lineRule="exact"/>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1.各</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个人</w:t>
      </w:r>
      <w:r>
        <w:rPr>
          <w:rFonts w:hint="eastAsia" w:ascii="仿宋_GB2312" w:hAnsi="仿宋_GB2312" w:eastAsia="仿宋_GB2312" w:cs="仿宋_GB2312"/>
          <w:color w:val="000000" w:themeColor="text1"/>
          <w:sz w:val="28"/>
          <w:szCs w:val="28"/>
          <w14:textFill>
            <w14:solidFill>
              <w14:schemeClr w14:val="tx1"/>
            </w14:solidFill>
          </w14:textFill>
        </w:rPr>
        <w:t>（团队）的学生负责人作为本次实践活动的“第一责任人”，负责本次实践活动的前期组织筹备、具体安排等有关工作。</w:t>
      </w:r>
    </w:p>
    <w:p w14:paraId="709E5865">
      <w:pPr>
        <w:spacing w:line="460" w:lineRule="exact"/>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2.本人及实践团队所有成员均需在实践活动前提前告知家长并获得其支持，原则上避免线下跨省市开展社会实践活动，在实践过程中注意随时保持与学校、团队其他成员的紧密联系。</w:t>
      </w:r>
    </w:p>
    <w:p w14:paraId="5D7303B2">
      <w:pPr>
        <w:spacing w:line="460" w:lineRule="exact"/>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3</w:t>
      </w:r>
      <w:r>
        <w:rPr>
          <w:rFonts w:hint="eastAsia" w:ascii="仿宋_GB2312" w:hAnsi="仿宋_GB2312" w:eastAsia="仿宋_GB2312" w:cs="仿宋_GB2312"/>
          <w:color w:val="000000" w:themeColor="text1"/>
          <w:sz w:val="28"/>
          <w:szCs w:val="28"/>
          <w14:textFill>
            <w14:solidFill>
              <w14:schemeClr w14:val="tx1"/>
            </w14:solidFill>
          </w14:textFill>
        </w:rPr>
        <w:t>.本人及实践团队所有成员在实践过程中随身财物的遗失、被盗、毁坏等经济损失自行承担；由于本人及实践团队所有成员过错造成的第三方人身伤害或经济损失自行承担；由于本人及实践团队所有成员过错、不可抗力、意外事件导致的人身意外伤害，依据《学生伤害事故处理办法》（教育部令第12号）第十二条进行处理；本人及实践团队所有成员在实践过程中如有违法行为或违反实践当地各项规定以及民族习惯等行为所造成的损失和引起的法律责任自行承担。</w:t>
      </w:r>
    </w:p>
    <w:p w14:paraId="4E9F1171">
      <w:pPr>
        <w:spacing w:line="460" w:lineRule="exact"/>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4</w:t>
      </w:r>
      <w:r>
        <w:rPr>
          <w:rFonts w:hint="eastAsia" w:ascii="仿宋_GB2312" w:hAnsi="仿宋_GB2312" w:eastAsia="仿宋_GB2312" w:cs="仿宋_GB2312"/>
          <w:color w:val="000000" w:themeColor="text1"/>
          <w:sz w:val="28"/>
          <w:szCs w:val="28"/>
          <w14:textFill>
            <w14:solidFill>
              <w14:schemeClr w14:val="tx1"/>
            </w14:solidFill>
          </w14:textFill>
        </w:rPr>
        <w:t>.参加实践活动的</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同学</w:t>
      </w:r>
      <w:r>
        <w:rPr>
          <w:rFonts w:hint="eastAsia" w:ascii="仿宋_GB2312" w:hAnsi="仿宋_GB2312" w:eastAsia="仿宋_GB2312" w:cs="仿宋_GB2312"/>
          <w:color w:val="000000" w:themeColor="text1"/>
          <w:sz w:val="28"/>
          <w:szCs w:val="28"/>
          <w14:textFill>
            <w14:solidFill>
              <w14:schemeClr w14:val="tx1"/>
            </w14:solidFill>
          </w14:textFill>
        </w:rPr>
        <w:t>需确保良好的身心状况。</w:t>
      </w:r>
    </w:p>
    <w:p w14:paraId="3E8D5388">
      <w:pPr>
        <w:spacing w:line="460" w:lineRule="exact"/>
        <w:ind w:firstLine="560" w:firstLineChars="200"/>
        <w:rPr>
          <w:rFonts w:hint="default" w:ascii="仿宋_GB2312" w:hAnsi="仿宋_GB2312" w:eastAsia="仿宋_GB2312" w:cs="仿宋_GB2312"/>
          <w:color w:val="000000" w:themeColor="text1"/>
          <w:sz w:val="28"/>
          <w:szCs w:val="28"/>
          <w:lang w:val="en-US" w:eastAsia="zh-CN"/>
          <w14:textFill>
            <w14:solidFill>
              <w14:schemeClr w14:val="tx1"/>
            </w14:solidFill>
          </w14:textFill>
        </w:rPr>
      </w:pP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注：单人项目的，“其他成员”处不填。</w:t>
      </w:r>
    </w:p>
    <w:p w14:paraId="7B2FBA03">
      <w:pPr>
        <w:spacing w:line="460" w:lineRule="exact"/>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本文最终解释权归</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攀枝花市第三高级中学德育科</w:t>
      </w:r>
      <w:r>
        <w:rPr>
          <w:rFonts w:hint="eastAsia" w:ascii="仿宋_GB2312" w:hAnsi="仿宋_GB2312" w:eastAsia="仿宋_GB2312" w:cs="仿宋_GB2312"/>
          <w:color w:val="000000" w:themeColor="text1"/>
          <w:sz w:val="28"/>
          <w:szCs w:val="28"/>
          <w14:textFill>
            <w14:solidFill>
              <w14:schemeClr w14:val="tx1"/>
            </w14:solidFill>
          </w14:textFill>
        </w:rPr>
        <w:t>所有。</w:t>
      </w:r>
    </w:p>
    <w:p w14:paraId="65E1F03B">
      <w:pPr>
        <w:spacing w:line="460" w:lineRule="exact"/>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本人</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或</w:t>
      </w:r>
      <w:r>
        <w:rPr>
          <w:rFonts w:hint="eastAsia" w:ascii="仿宋_GB2312" w:hAnsi="仿宋_GB2312" w:eastAsia="仿宋_GB2312" w:cs="仿宋_GB2312"/>
          <w:color w:val="000000" w:themeColor="text1"/>
          <w:sz w:val="28"/>
          <w:szCs w:val="28"/>
          <w14:textFill>
            <w14:solidFill>
              <w14:schemeClr w14:val="tx1"/>
            </w14:solidFill>
          </w14:textFill>
        </w:rPr>
        <w:t>实践团队所有成员已经详细阅读并认可本责任书，对整体内容和各项规定均无异议。</w:t>
      </w:r>
    </w:p>
    <w:p w14:paraId="501BFBAC">
      <w:pPr>
        <w:spacing w:line="460" w:lineRule="exact"/>
        <w:ind w:firstLine="560" w:firstLineChars="200"/>
        <w:rPr>
          <w:rFonts w:ascii="黑体" w:hAnsi="黑体" w:eastAsia="黑体" w:cs="黑体"/>
          <w:color w:val="000000" w:themeColor="text1"/>
          <w:sz w:val="28"/>
          <w:szCs w:val="28"/>
          <w14:textFill>
            <w14:solidFill>
              <w14:schemeClr w14:val="tx1"/>
            </w14:solidFill>
          </w14:textFill>
        </w:rPr>
      </w:pPr>
      <w:r>
        <w:rPr>
          <w:rFonts w:hint="eastAsia" w:ascii="黑体" w:hAnsi="黑体" w:eastAsia="黑体" w:cs="黑体"/>
          <w:color w:val="000000" w:themeColor="text1"/>
          <w:sz w:val="28"/>
          <w:szCs w:val="28"/>
          <w14:textFill>
            <w14:solidFill>
              <w14:schemeClr w14:val="tx1"/>
            </w14:solidFill>
          </w14:textFill>
        </w:rPr>
        <w:t xml:space="preserve">项 </w:t>
      </w:r>
      <w:r>
        <w:rPr>
          <w:rFonts w:hint="eastAsia" w:ascii="黑体" w:hAnsi="黑体" w:eastAsia="黑体" w:cs="黑体"/>
          <w:color w:val="000000" w:themeColor="text1"/>
          <w:sz w:val="28"/>
          <w:szCs w:val="28"/>
          <w:lang w:val="en-US" w:eastAsia="zh-CN"/>
          <w14:textFill>
            <w14:solidFill>
              <w14:schemeClr w14:val="tx1"/>
            </w14:solidFill>
          </w14:textFill>
        </w:rPr>
        <w:t xml:space="preserve">   </w:t>
      </w:r>
      <w:r>
        <w:rPr>
          <w:rFonts w:hint="eastAsia" w:ascii="黑体" w:hAnsi="黑体" w:eastAsia="黑体" w:cs="黑体"/>
          <w:color w:val="000000" w:themeColor="text1"/>
          <w:sz w:val="28"/>
          <w:szCs w:val="28"/>
          <w14:textFill>
            <w14:solidFill>
              <w14:schemeClr w14:val="tx1"/>
            </w14:solidFill>
          </w14:textFill>
        </w:rPr>
        <w:t>目</w:t>
      </w:r>
      <w:r>
        <w:rPr>
          <w:rFonts w:hint="eastAsia" w:ascii="黑体" w:hAnsi="黑体" w:eastAsia="黑体" w:cs="黑体"/>
          <w:color w:val="000000" w:themeColor="text1"/>
          <w:sz w:val="28"/>
          <w:szCs w:val="28"/>
          <w:lang w:val="en-US" w:eastAsia="zh-CN"/>
          <w14:textFill>
            <w14:solidFill>
              <w14:schemeClr w14:val="tx1"/>
            </w14:solidFill>
          </w14:textFill>
        </w:rPr>
        <w:t xml:space="preserve"> </w:t>
      </w:r>
      <w:r>
        <w:rPr>
          <w:rFonts w:hint="eastAsia" w:ascii="黑体" w:hAnsi="黑体" w:eastAsia="黑体" w:cs="黑体"/>
          <w:color w:val="000000" w:themeColor="text1"/>
          <w:sz w:val="28"/>
          <w:szCs w:val="28"/>
          <w14:textFill>
            <w14:solidFill>
              <w14:schemeClr w14:val="tx1"/>
            </w14:solidFill>
          </w14:textFill>
        </w:rPr>
        <w:t>名称：</w:t>
      </w:r>
      <w:r>
        <w:rPr>
          <w:rFonts w:hint="eastAsia" w:ascii="黑体" w:hAnsi="黑体" w:eastAsia="黑体" w:cs="黑体"/>
          <w:b/>
          <w:bCs/>
          <w:color w:val="000000" w:themeColor="text1"/>
          <w:sz w:val="28"/>
          <w:szCs w:val="28"/>
          <w:u w:val="single"/>
          <w14:textFill>
            <w14:solidFill>
              <w14:schemeClr w14:val="tx1"/>
            </w14:solidFill>
          </w14:textFill>
        </w:rPr>
        <w:t xml:space="preserve">                    </w:t>
      </w:r>
    </w:p>
    <w:p w14:paraId="5D71D8D7">
      <w:pPr>
        <w:spacing w:line="460" w:lineRule="exact"/>
        <w:ind w:firstLine="560" w:firstLineChars="200"/>
        <w:rPr>
          <w:rFonts w:ascii="黑体" w:hAnsi="黑体" w:eastAsia="黑体" w:cs="黑体"/>
          <w:color w:val="000000" w:themeColor="text1"/>
          <w:sz w:val="28"/>
          <w:szCs w:val="28"/>
          <w14:textFill>
            <w14:solidFill>
              <w14:schemeClr w14:val="tx1"/>
            </w14:solidFill>
          </w14:textFill>
        </w:rPr>
      </w:pPr>
      <w:r>
        <w:rPr>
          <w:rFonts w:hint="eastAsia" w:ascii="黑体" w:hAnsi="黑体" w:eastAsia="黑体" w:cs="黑体"/>
          <w:color w:val="000000" w:themeColor="text1"/>
          <w:sz w:val="28"/>
          <w:szCs w:val="28"/>
          <w14:textFill>
            <w14:solidFill>
              <w14:schemeClr w14:val="tx1"/>
            </w14:solidFill>
          </w14:textFill>
        </w:rPr>
        <w:t>负 责 人 签字：</w:t>
      </w:r>
      <w:r>
        <w:rPr>
          <w:rFonts w:hint="eastAsia" w:ascii="黑体" w:hAnsi="黑体" w:eastAsia="黑体" w:cs="黑体"/>
          <w:b/>
          <w:bCs/>
          <w:color w:val="000000" w:themeColor="text1"/>
          <w:sz w:val="28"/>
          <w:szCs w:val="28"/>
          <w:u w:val="single"/>
          <w14:textFill>
            <w14:solidFill>
              <w14:schemeClr w14:val="tx1"/>
            </w14:solidFill>
          </w14:textFill>
        </w:rPr>
        <w:t xml:space="preserve">                    </w:t>
      </w:r>
    </w:p>
    <w:p w14:paraId="15755220">
      <w:pPr>
        <w:spacing w:line="4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黑体" w:hAnsi="黑体" w:eastAsia="黑体" w:cs="黑体"/>
          <w:color w:val="000000" w:themeColor="text1"/>
          <w:sz w:val="28"/>
          <w:szCs w:val="28"/>
          <w14:textFill>
            <w14:solidFill>
              <w14:schemeClr w14:val="tx1"/>
            </w14:solidFill>
          </w14:textFill>
        </w:rPr>
        <w:t>其他成员 签字：</w:t>
      </w:r>
      <w:r>
        <w:rPr>
          <w:rFonts w:hint="eastAsia" w:ascii="黑体" w:hAnsi="黑体" w:eastAsia="黑体" w:cs="黑体"/>
          <w:b/>
          <w:bCs/>
          <w:color w:val="000000" w:themeColor="text1"/>
          <w:sz w:val="28"/>
          <w:szCs w:val="28"/>
          <w:u w:val="single"/>
          <w14:textFill>
            <w14:solidFill>
              <w14:schemeClr w14:val="tx1"/>
            </w14:solidFill>
          </w14:textFill>
        </w:rPr>
        <w:t xml:space="preserve">                    </w:t>
      </w:r>
    </w:p>
    <w:p w14:paraId="47DB081C">
      <w:pPr>
        <w:spacing w:line="460" w:lineRule="exact"/>
        <w:ind w:firstLine="560" w:firstLineChars="200"/>
        <w:jc w:val="right"/>
        <w:rPr>
          <w:rFonts w:hint="eastAsia" w:ascii="仿宋_GB2312" w:hAnsi="仿宋_GB2312" w:eastAsia="仿宋_GB2312" w:cs="仿宋_GB2312"/>
          <w:color w:val="000000" w:themeColor="text1"/>
          <w:sz w:val="28"/>
          <w:szCs w:val="28"/>
          <w:lang w:val="en-US" w:eastAsia="zh-CN"/>
          <w14:textFill>
            <w14:solidFill>
              <w14:schemeClr w14:val="tx1"/>
            </w14:solidFill>
          </w14:textFill>
        </w:rPr>
      </w:pPr>
    </w:p>
    <w:p w14:paraId="11E30B93">
      <w:pPr>
        <w:spacing w:line="460" w:lineRule="exact"/>
        <w:ind w:firstLine="560" w:firstLineChars="200"/>
        <w:jc w:val="right"/>
        <w:rPr>
          <w:rFonts w:hint="default" w:ascii="仿宋_GB2312" w:hAnsi="仿宋_GB2312" w:eastAsia="仿宋_GB2312" w:cs="仿宋_GB2312"/>
          <w:color w:val="000000" w:themeColor="text1"/>
          <w:sz w:val="28"/>
          <w:szCs w:val="28"/>
          <w:lang w:val="en-US"/>
          <w14:textFill>
            <w14:solidFill>
              <w14:schemeClr w14:val="tx1"/>
            </w14:solidFill>
          </w14:textFill>
        </w:rPr>
      </w:pP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攀枝花市第三高级中学德育科</w:t>
      </w:r>
    </w:p>
    <w:p w14:paraId="1847147F">
      <w:r>
        <w:rPr>
          <w:rFonts w:hint="eastAsia" w:ascii="仿宋_GB2312" w:hAnsi="仿宋_GB2312" w:eastAsia="仿宋_GB2312" w:cs="仿宋_GB2312"/>
          <w:color w:val="000000" w:themeColor="text1"/>
          <w:sz w:val="28"/>
          <w:szCs w:val="28"/>
          <w:lang w:val="en-US" w:eastAsia="zh-CN"/>
          <w14:textFill>
            <w14:solidFill>
              <w14:schemeClr w14:val="tx1"/>
            </w14:solidFill>
          </w14:textFill>
        </w:rPr>
        <w:t xml:space="preserve">                                               </w:t>
      </w:r>
      <w:r>
        <w:rPr>
          <w:rFonts w:hint="default" w:ascii="仿宋_GB2312" w:hAnsi="仿宋_GB2312" w:eastAsia="仿宋_GB2312" w:cs="仿宋_GB2312"/>
          <w:color w:val="000000" w:themeColor="text1"/>
          <w:sz w:val="28"/>
          <w:szCs w:val="28"/>
          <w:lang w:eastAsia="zh-CN"/>
          <w14:textFill>
            <w14:solidFill>
              <w14:schemeClr w14:val="tx1"/>
            </w14:solidFill>
          </w14:textFill>
        </w:rPr>
        <w:t xml:space="preserve">  </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二〇二</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六</w:t>
      </w:r>
      <w:r>
        <w:rPr>
          <w:rFonts w:hint="eastAsia" w:ascii="仿宋_GB2312" w:hAnsi="仿宋_GB2312" w:eastAsia="仿宋_GB2312" w:cs="仿宋_GB2312"/>
          <w:color w:val="000000" w:themeColor="text1"/>
          <w:sz w:val="28"/>
          <w:szCs w:val="28"/>
          <w14:textFill>
            <w14:solidFill>
              <w14:schemeClr w14:val="tx1"/>
            </w14:solidFill>
          </w14:textFill>
        </w:rPr>
        <w:t>年</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二</w:t>
      </w:r>
      <w:bookmarkStart w:id="0" w:name="_GoBack"/>
      <w:bookmarkEnd w:id="0"/>
      <w:r>
        <w:rPr>
          <w:rFonts w:hint="eastAsia" w:ascii="仿宋_GB2312" w:hAnsi="仿宋_GB2312" w:eastAsia="仿宋_GB2312" w:cs="仿宋_GB2312"/>
          <w:color w:val="000000" w:themeColor="text1"/>
          <w:sz w:val="28"/>
          <w:szCs w:val="28"/>
          <w14:textFill>
            <w14:solidFill>
              <w14:schemeClr w14:val="tx1"/>
            </w14:solidFill>
          </w14:textFill>
        </w:rPr>
        <w:t>月</w: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E50002FF" w:usb1="500079DB" w:usb2="00000010" w:usb3="00000000" w:csb0="00000000" w:csb1="00000000"/>
  </w:font>
  <w:font w:name="汉仪书宋二KW">
    <w:panose1 w:val="00020600040101010101"/>
    <w:charset w:val="86"/>
    <w:family w:val="auto"/>
    <w:pitch w:val="default"/>
    <w:sig w:usb0="A00002BF" w:usb1="18EF7CFA" w:usb2="00000016" w:usb3="00000000" w:csb0="00040000" w:csb1="00000000"/>
  </w:font>
  <w:font w:name="方正小标宋简体">
    <w:panose1 w:val="02000000000000000000"/>
    <w:charset w:val="86"/>
    <w:family w:val="script"/>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10" w:usb3="00000000" w:csb0="0004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RjZDc3MmY3NDA1NGVmMzdiNGUwZGY3ODZjZTYwMGEifQ=="/>
  </w:docVars>
  <w:rsids>
    <w:rsidRoot w:val="FBF55CDE"/>
    <w:rsid w:val="3DFF73DB"/>
    <w:rsid w:val="D5D28F11"/>
    <w:rsid w:val="EFF7C52F"/>
    <w:rsid w:val="FBF55C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Office_12.1.24031.24031_F1E327BC-269C-435d-A152-05C5408002CA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2024-01-15T17:29:00Z</dcterms:created>
  <dc:creator>哈瓦那的酱油炒饭</dc:creator>
  <cp:lastModifiedBy>哈瓦那的酱油炒饭</cp:lastModifiedBy>
  <dcterms:modified xsi:type="dcterms:W3CDTF">2026-01-06T22:10:24Z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2052-12.1.24031.24031</vt:lpwstr>
  </property>
  <property fmtid="{D5CDD505-2E9C-101B-9397-08002B2CF9AE}" pid="3" name="ICV">
    <vt:lpwstr>AE3356B27D013CD370A9A3658994311E_41</vt:lpwstr>
  </property>
</Properties>
</file>